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029" w:rsidRPr="00745E06" w:rsidRDefault="0030383F" w:rsidP="00745E06">
      <w:pPr>
        <w:jc w:val="center"/>
        <w:rPr>
          <w:rFonts w:ascii="Arial" w:hAnsi="Arial" w:cs="Arial"/>
          <w:b/>
          <w:sz w:val="56"/>
          <w:szCs w:val="56"/>
          <w:u w:val="single"/>
        </w:rPr>
      </w:pPr>
      <w:bookmarkStart w:id="0" w:name="_GoBack"/>
      <w:bookmarkEnd w:id="0"/>
      <w:r w:rsidRPr="00745E06">
        <w:rPr>
          <w:rFonts w:ascii="Arial" w:hAnsi="Arial" w:cs="Arial"/>
          <w:b/>
          <w:sz w:val="56"/>
          <w:szCs w:val="56"/>
          <w:u w:val="single"/>
        </w:rPr>
        <w:t xml:space="preserve">Laboratory </w:t>
      </w:r>
      <w:r w:rsidR="00745E06" w:rsidRPr="00745E06">
        <w:rPr>
          <w:rFonts w:ascii="Arial" w:hAnsi="Arial" w:cs="Arial"/>
          <w:b/>
          <w:sz w:val="56"/>
          <w:szCs w:val="56"/>
          <w:u w:val="single"/>
        </w:rPr>
        <w:t xml:space="preserve">Collection Guidelines for </w:t>
      </w:r>
      <w:proofErr w:type="spellStart"/>
      <w:r w:rsidR="00B94029" w:rsidRPr="00745E06">
        <w:rPr>
          <w:rFonts w:ascii="Arial" w:hAnsi="Arial" w:cs="Arial"/>
          <w:b/>
          <w:sz w:val="56"/>
          <w:szCs w:val="56"/>
          <w:u w:val="single"/>
        </w:rPr>
        <w:t>QuantiFERON</w:t>
      </w:r>
      <w:proofErr w:type="spellEnd"/>
      <w:r w:rsidR="00B9125A" w:rsidRPr="00745E06">
        <w:rPr>
          <w:rFonts w:ascii="Arial" w:hAnsi="Arial" w:cs="Arial"/>
          <w:b/>
          <w:sz w:val="56"/>
          <w:szCs w:val="56"/>
          <w:u w:val="single"/>
        </w:rPr>
        <w:t>-TB Gold PLUS</w:t>
      </w:r>
    </w:p>
    <w:p w:rsidR="00B94029" w:rsidRPr="00843737" w:rsidRDefault="00B94029" w:rsidP="00B94029">
      <w:pPr>
        <w:autoSpaceDE w:val="0"/>
        <w:autoSpaceDN w:val="0"/>
        <w:adjustRightInd w:val="0"/>
        <w:rPr>
          <w:rFonts w:asciiTheme="minorHAnsi" w:hAnsiTheme="minorHAnsi" w:cs="Courier New"/>
          <w:b/>
          <w:color w:val="000000"/>
          <w:sz w:val="16"/>
          <w:szCs w:val="16"/>
          <w:u w:val="single"/>
        </w:rPr>
      </w:pPr>
      <w:r w:rsidRPr="00B94029">
        <w:rPr>
          <w:rFonts w:asciiTheme="minorHAnsi" w:hAnsiTheme="minorHAnsi" w:cs="Courier New"/>
          <w:b/>
          <w:noProof/>
          <w:color w:val="000000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032C89" wp14:editId="7DD07F53">
                <wp:simplePos x="0" y="0"/>
                <wp:positionH relativeFrom="column">
                  <wp:posOffset>4638675</wp:posOffset>
                </wp:positionH>
                <wp:positionV relativeFrom="paragraph">
                  <wp:posOffset>67945</wp:posOffset>
                </wp:positionV>
                <wp:extent cx="1964055" cy="1403985"/>
                <wp:effectExtent l="0" t="0" r="17145" b="2667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405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4029" w:rsidRDefault="00134213">
                            <w:r>
                              <w:rPr>
                                <w:rFonts w:ascii="Arial" w:hAnsi="Arial" w:cs="Arial"/>
                                <w:noProof/>
                                <w:color w:val="0000FF"/>
                              </w:rPr>
                              <w:drawing>
                                <wp:inline distT="0" distB="0" distL="0" distR="0" wp14:anchorId="334D5CB1" wp14:editId="39E9CE3D">
                                  <wp:extent cx="1772285" cy="807460"/>
                                  <wp:effectExtent l="0" t="0" r="0" b="0"/>
                                  <wp:docPr id="7" name="Picture 7" descr="cid:image001.png@01D3E5F4.BA0F1D5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cid:image001.png@01D3E5F4.BA0F1D5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9" r:link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3976" t="27564" r="3254" b="555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72285" cy="807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94029" w:rsidRPr="00B94029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Figure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5.25pt;margin-top:5.35pt;width:154.65pt;height:110.5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">
                <v:textbox style="mso-fit-shape-to-text:t">
                  <w:txbxContent>
                    <w:p w:rsidR="00B94029" w:rsidRDefault="00134213">
                      <w:r>
                        <w:rPr>
                          <w:rFonts w:ascii="Arial" w:hAnsi="Arial" w:cs="Arial"/>
                          <w:noProof/>
                          <w:color w:val="0000FF"/>
                        </w:rPr>
                        <w:drawing>
                          <wp:inline distT="0" distB="0" distL="0" distR="0" wp14:anchorId="334D5CB1" wp14:editId="39E9CE3D">
                            <wp:extent cx="1772285" cy="807460"/>
                            <wp:effectExtent l="0" t="0" r="0" b="0"/>
                            <wp:docPr id="7" name="Picture 7" descr="cid:image001.png@01D3E5F4.BA0F1D5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cid:image001.png@01D3E5F4.BA0F1D5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1" r:link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3976" t="27564" r="3254" b="555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772285" cy="8074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94029" w:rsidRPr="00B94029">
                        <w:rPr>
                          <w:rFonts w:asciiTheme="minorHAnsi" w:hAnsiTheme="minorHAnsi"/>
                          <w:sz w:val="18"/>
                          <w:szCs w:val="18"/>
                        </w:rPr>
                        <w:t>Figure 1</w:t>
                      </w:r>
                    </w:p>
                  </w:txbxContent>
                </v:textbox>
              </v:shape>
            </w:pict>
          </mc:Fallback>
        </mc:AlternateContent>
      </w:r>
    </w:p>
    <w:p w:rsidR="00B9125A" w:rsidRDefault="00B94029" w:rsidP="00B94029">
      <w:pPr>
        <w:autoSpaceDE w:val="0"/>
        <w:autoSpaceDN w:val="0"/>
        <w:adjustRightInd w:val="0"/>
        <w:rPr>
          <w:b/>
          <w:color w:val="000000"/>
          <w:sz w:val="28"/>
          <w:szCs w:val="28"/>
          <w:u w:val="single"/>
        </w:rPr>
      </w:pPr>
      <w:r w:rsidRPr="00163B47">
        <w:rPr>
          <w:b/>
          <w:color w:val="000000"/>
          <w:sz w:val="28"/>
          <w:szCs w:val="28"/>
          <w:u w:val="single"/>
        </w:rPr>
        <w:t>One QFT</w:t>
      </w:r>
      <w:r w:rsidR="00B9125A">
        <w:rPr>
          <w:b/>
          <w:color w:val="000000"/>
          <w:sz w:val="28"/>
          <w:szCs w:val="28"/>
          <w:u w:val="single"/>
        </w:rPr>
        <w:t>-PLUS</w:t>
      </w:r>
      <w:r w:rsidRPr="00163B47">
        <w:rPr>
          <w:b/>
          <w:color w:val="000000"/>
          <w:sz w:val="28"/>
          <w:szCs w:val="28"/>
          <w:u w:val="single"/>
        </w:rPr>
        <w:t xml:space="preserve"> test uses the following 4 collection tubes </w:t>
      </w:r>
    </w:p>
    <w:p w:rsidR="00B94029" w:rsidRPr="001E1AC7" w:rsidRDefault="00745E06" w:rsidP="001E1AC7">
      <w:pPr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u w:val="single"/>
        </w:rPr>
        <w:t xml:space="preserve">All four tubes must be collected to perform test </w:t>
      </w:r>
      <w:r w:rsidR="00B94029" w:rsidRPr="00163B47">
        <w:rPr>
          <w:b/>
          <w:color w:val="000000"/>
          <w:sz w:val="28"/>
          <w:szCs w:val="28"/>
          <w:u w:val="single"/>
        </w:rPr>
        <w:t>(Figure 1):</w:t>
      </w:r>
      <w:r w:rsidR="00B94029" w:rsidRPr="00163B47">
        <w:rPr>
          <w:color w:val="000000"/>
          <w:sz w:val="28"/>
          <w:szCs w:val="28"/>
        </w:rPr>
        <w:tab/>
      </w:r>
    </w:p>
    <w:p w:rsidR="00B94029" w:rsidRPr="00163B47" w:rsidRDefault="00B94029" w:rsidP="00B94029">
      <w:pPr>
        <w:pStyle w:val="ListParagraph"/>
        <w:numPr>
          <w:ilvl w:val="0"/>
          <w:numId w:val="14"/>
        </w:numPr>
        <w:tabs>
          <w:tab w:val="left" w:pos="720"/>
        </w:tabs>
        <w:autoSpaceDE w:val="0"/>
        <w:autoSpaceDN w:val="0"/>
        <w:adjustRightInd w:val="0"/>
        <w:rPr>
          <w:color w:val="000000"/>
          <w:szCs w:val="24"/>
        </w:rPr>
      </w:pPr>
      <w:r w:rsidRPr="00163B47">
        <w:rPr>
          <w:color w:val="000000"/>
          <w:szCs w:val="24"/>
        </w:rPr>
        <w:t>Tubes are obtained from the Laboratory.</w:t>
      </w:r>
    </w:p>
    <w:p w:rsidR="00B94029" w:rsidRPr="00163B47" w:rsidRDefault="00B94029" w:rsidP="00B94029">
      <w:pPr>
        <w:autoSpaceDE w:val="0"/>
        <w:autoSpaceDN w:val="0"/>
        <w:adjustRightInd w:val="0"/>
        <w:rPr>
          <w:color w:val="000000"/>
          <w:sz w:val="16"/>
          <w:szCs w:val="16"/>
        </w:rPr>
      </w:pPr>
    </w:p>
    <w:p w:rsidR="00B94029" w:rsidRPr="00163B47" w:rsidRDefault="00B94029" w:rsidP="00B94029">
      <w:pPr>
        <w:autoSpaceDE w:val="0"/>
        <w:autoSpaceDN w:val="0"/>
        <w:adjustRightInd w:val="0"/>
        <w:rPr>
          <w:b/>
          <w:color w:val="000000"/>
          <w:sz w:val="28"/>
          <w:szCs w:val="28"/>
          <w:u w:val="single"/>
        </w:rPr>
      </w:pPr>
      <w:r w:rsidRPr="00163B47">
        <w:rPr>
          <w:b/>
          <w:color w:val="000000"/>
          <w:sz w:val="28"/>
          <w:szCs w:val="28"/>
          <w:u w:val="single"/>
        </w:rPr>
        <w:t>Filling Tubes</w:t>
      </w:r>
    </w:p>
    <w:p w:rsidR="00B94029" w:rsidRPr="00163B47" w:rsidRDefault="00B94029" w:rsidP="00B94029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color w:val="000000"/>
          <w:szCs w:val="24"/>
        </w:rPr>
      </w:pPr>
      <w:r w:rsidRPr="00163B47">
        <w:rPr>
          <w:color w:val="000000"/>
          <w:szCs w:val="24"/>
        </w:rPr>
        <w:t>Tubes should be at Room Temperature at the time of blood filling.</w:t>
      </w:r>
    </w:p>
    <w:p w:rsidR="00B94029" w:rsidRPr="00163B47" w:rsidRDefault="00B94029" w:rsidP="00B94029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color w:val="000000"/>
          <w:szCs w:val="24"/>
        </w:rPr>
      </w:pPr>
      <w:r w:rsidRPr="00163B47">
        <w:rPr>
          <w:color w:val="000000"/>
          <w:szCs w:val="24"/>
        </w:rPr>
        <w:t>Collect 1 mL of blood directly into each QFT</w:t>
      </w:r>
      <w:r w:rsidR="00B9125A">
        <w:rPr>
          <w:color w:val="000000"/>
          <w:szCs w:val="24"/>
        </w:rPr>
        <w:t>-PLUS</w:t>
      </w:r>
      <w:r w:rsidRPr="00163B47">
        <w:rPr>
          <w:color w:val="000000"/>
          <w:szCs w:val="24"/>
        </w:rPr>
        <w:t xml:space="preserve"> blood collection </w:t>
      </w:r>
    </w:p>
    <w:p w:rsidR="00B94029" w:rsidRPr="00163B47" w:rsidRDefault="001E1AC7" w:rsidP="00B94029">
      <w:pPr>
        <w:pStyle w:val="ListParagraph"/>
        <w:autoSpaceDE w:val="0"/>
        <w:autoSpaceDN w:val="0"/>
        <w:adjustRightInd w:val="0"/>
        <w:rPr>
          <w:color w:val="000000"/>
          <w:szCs w:val="24"/>
        </w:rPr>
      </w:pPr>
      <w:r w:rsidRPr="00163B4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7EBBB0" wp14:editId="59F32DCC">
                <wp:simplePos x="0" y="0"/>
                <wp:positionH relativeFrom="column">
                  <wp:posOffset>4972050</wp:posOffset>
                </wp:positionH>
                <wp:positionV relativeFrom="paragraph">
                  <wp:posOffset>27305</wp:posOffset>
                </wp:positionV>
                <wp:extent cx="1477010" cy="2171700"/>
                <wp:effectExtent l="0" t="0" r="27940" b="190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7010" cy="217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4029" w:rsidRPr="00EC58EB" w:rsidRDefault="00ED1962" w:rsidP="00B94029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noProof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noProof/>
                                <w:sz w:val="16"/>
                                <w:szCs w:val="16"/>
                              </w:rPr>
                              <w:drawing>
                                <wp:inline distT="0" distB="0" distL="0" distR="0">
                                  <wp:extent cx="1285875" cy="1514475"/>
                                  <wp:effectExtent l="0" t="0" r="9525" b="9525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QuantiFERON Tubes Correct Fill.jpg"/>
                                          <pic:cNvPicPr/>
                                        </pic:nvPicPr>
                                        <pic:blipFill rotWithShape="1"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1161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85240" cy="151372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94029" w:rsidRPr="007A60BF" w:rsidRDefault="00B94029" w:rsidP="00B94029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7A60BF">
                              <w:rPr>
                                <w:rFonts w:asciiTheme="minorHAnsi" w:hAnsiTheme="minorHAnsi" w:cs="FuturaStd-Heavy"/>
                                <w:sz w:val="18"/>
                                <w:szCs w:val="18"/>
                              </w:rPr>
                              <w:t>Figure 2.</w:t>
                            </w:r>
                            <w:proofErr w:type="gramEnd"/>
                            <w:r w:rsidRPr="007A60BF">
                              <w:rPr>
                                <w:rFonts w:asciiTheme="minorHAnsi" w:hAnsiTheme="minorHAnsi" w:cs="FuturaStd-Heavy"/>
                                <w:sz w:val="18"/>
                                <w:szCs w:val="18"/>
                              </w:rPr>
                              <w:t xml:space="preserve"> Approved fill volume</w:t>
                            </w:r>
                            <w:r>
                              <w:rPr>
                                <w:rFonts w:asciiTheme="minorHAnsi" w:hAnsiTheme="minorHAnsi" w:cs="FuturaStd-Heavy"/>
                                <w:sz w:val="18"/>
                                <w:szCs w:val="18"/>
                              </w:rPr>
                              <w:t>,</w:t>
                            </w:r>
                            <w:r w:rsidRPr="007A60BF">
                              <w:rPr>
                                <w:rFonts w:asciiTheme="minorHAnsi" w:hAnsiTheme="minorHAnsi" w:cs="FuturaStd-Heavy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A60BF">
                              <w:rPr>
                                <w:rFonts w:asciiTheme="minorHAnsi" w:hAnsiTheme="minorHAnsi" w:cs="Futura-Book"/>
                                <w:sz w:val="18"/>
                                <w:szCs w:val="18"/>
                              </w:rPr>
                              <w:t>image for guidance only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391.5pt;margin-top:2.15pt;width:116.3pt;height:17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">
                <v:textbox>
                  <w:txbxContent>
                    <w:p w:rsidR="00B94029" w:rsidRPr="00EC58EB" w:rsidRDefault="00ED1962" w:rsidP="00B94029">
                      <w:pPr>
                        <w:autoSpaceDE w:val="0"/>
                        <w:autoSpaceDN w:val="0"/>
                        <w:adjustRightInd w:val="0"/>
                        <w:rPr>
                          <w:noProof/>
                          <w:sz w:val="16"/>
                          <w:szCs w:val="16"/>
                        </w:rPr>
                      </w:pPr>
                      <w:r>
                        <w:rPr>
                          <w:noProof/>
                          <w:sz w:val="16"/>
                          <w:szCs w:val="16"/>
                        </w:rPr>
                        <w:drawing>
                          <wp:inline distT="0" distB="0" distL="0" distR="0">
                            <wp:extent cx="1285875" cy="1514475"/>
                            <wp:effectExtent l="0" t="0" r="9525" b="9525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QuantiFERON Tubes Correct Fill.jpg"/>
                                    <pic:cNvPicPr/>
                                  </pic:nvPicPr>
                                  <pic:blipFill rotWithShape="1"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1161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285240" cy="1513727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94029" w:rsidRPr="007A60BF" w:rsidRDefault="00B94029" w:rsidP="00B94029">
                      <w:pPr>
                        <w:autoSpaceDE w:val="0"/>
                        <w:autoSpaceDN w:val="0"/>
                        <w:adjustRightInd w:val="0"/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proofErr w:type="gramStart"/>
                      <w:r w:rsidRPr="007A60BF">
                        <w:rPr>
                          <w:rFonts w:asciiTheme="minorHAnsi" w:hAnsiTheme="minorHAnsi" w:cs="FuturaStd-Heavy"/>
                          <w:sz w:val="18"/>
                          <w:szCs w:val="18"/>
                        </w:rPr>
                        <w:t>Figure 2.</w:t>
                      </w:r>
                      <w:proofErr w:type="gramEnd"/>
                      <w:r w:rsidRPr="007A60BF">
                        <w:rPr>
                          <w:rFonts w:asciiTheme="minorHAnsi" w:hAnsiTheme="minorHAnsi" w:cs="FuturaStd-Heavy"/>
                          <w:sz w:val="18"/>
                          <w:szCs w:val="18"/>
                        </w:rPr>
                        <w:t xml:space="preserve"> Approved fill volume</w:t>
                      </w:r>
                      <w:r>
                        <w:rPr>
                          <w:rFonts w:asciiTheme="minorHAnsi" w:hAnsiTheme="minorHAnsi" w:cs="FuturaStd-Heavy"/>
                          <w:sz w:val="18"/>
                          <w:szCs w:val="18"/>
                        </w:rPr>
                        <w:t>,</w:t>
                      </w:r>
                      <w:r w:rsidRPr="007A60BF">
                        <w:rPr>
                          <w:rFonts w:asciiTheme="minorHAnsi" w:hAnsiTheme="minorHAnsi" w:cs="FuturaStd-Heavy"/>
                          <w:sz w:val="18"/>
                          <w:szCs w:val="18"/>
                        </w:rPr>
                        <w:t xml:space="preserve"> </w:t>
                      </w:r>
                      <w:r w:rsidRPr="007A60BF">
                        <w:rPr>
                          <w:rFonts w:asciiTheme="minorHAnsi" w:hAnsiTheme="minorHAnsi" w:cs="Futura-Book"/>
                          <w:sz w:val="18"/>
                          <w:szCs w:val="18"/>
                        </w:rPr>
                        <w:t>image for guidance only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B9125A">
        <w:rPr>
          <w:color w:val="000000"/>
          <w:szCs w:val="24"/>
        </w:rPr>
        <w:t>tube</w:t>
      </w:r>
      <w:proofErr w:type="gramEnd"/>
      <w:r w:rsidR="00B9125A">
        <w:rPr>
          <w:color w:val="000000"/>
          <w:szCs w:val="24"/>
        </w:rPr>
        <w:t xml:space="preserve"> u</w:t>
      </w:r>
      <w:r w:rsidR="00B9125A" w:rsidRPr="00163B47">
        <w:rPr>
          <w:color w:val="000000"/>
          <w:szCs w:val="24"/>
        </w:rPr>
        <w:t>sing</w:t>
      </w:r>
      <w:r w:rsidR="00B94029" w:rsidRPr="00163B47">
        <w:rPr>
          <w:color w:val="000000"/>
          <w:szCs w:val="24"/>
        </w:rPr>
        <w:t xml:space="preserve"> a syringe and needle.</w:t>
      </w:r>
    </w:p>
    <w:p w:rsidR="00B94029" w:rsidRPr="00163B47" w:rsidRDefault="006833BC" w:rsidP="00B94029">
      <w:pPr>
        <w:pStyle w:val="ListParagraph"/>
        <w:numPr>
          <w:ilvl w:val="0"/>
          <w:numId w:val="17"/>
        </w:numPr>
        <w:autoSpaceDE w:val="0"/>
        <w:autoSpaceDN w:val="0"/>
        <w:adjustRightInd w:val="0"/>
        <w:rPr>
          <w:color w:val="000000"/>
          <w:szCs w:val="24"/>
        </w:rPr>
      </w:pPr>
      <w:r>
        <w:rPr>
          <w:b/>
          <w:color w:val="000000"/>
          <w:szCs w:val="24"/>
          <w:u w:val="single"/>
        </w:rPr>
        <w:t>DO</w:t>
      </w:r>
      <w:r w:rsidR="00B94029" w:rsidRPr="006833BC">
        <w:rPr>
          <w:b/>
          <w:color w:val="000000"/>
          <w:szCs w:val="24"/>
          <w:u w:val="single"/>
        </w:rPr>
        <w:t xml:space="preserve"> </w:t>
      </w:r>
      <w:r w:rsidR="00B94029" w:rsidRPr="00163B47">
        <w:rPr>
          <w:b/>
          <w:color w:val="000000"/>
          <w:szCs w:val="24"/>
          <w:u w:val="single"/>
        </w:rPr>
        <w:t>NOT</w:t>
      </w:r>
      <w:r w:rsidR="00B94029" w:rsidRPr="00163B47">
        <w:rPr>
          <w:color w:val="000000"/>
          <w:szCs w:val="24"/>
        </w:rPr>
        <w:t xml:space="preserve"> </w:t>
      </w:r>
      <w:proofErr w:type="gramStart"/>
      <w:r w:rsidR="00B94029" w:rsidRPr="00163B47">
        <w:rPr>
          <w:color w:val="000000"/>
          <w:szCs w:val="24"/>
        </w:rPr>
        <w:t>use</w:t>
      </w:r>
      <w:proofErr w:type="gramEnd"/>
      <w:r w:rsidR="00B94029" w:rsidRPr="00163B47">
        <w:rPr>
          <w:color w:val="000000"/>
          <w:szCs w:val="24"/>
        </w:rPr>
        <w:t xml:space="preserve"> a butterfly needle for QFT</w:t>
      </w:r>
      <w:r w:rsidR="00B9125A">
        <w:rPr>
          <w:color w:val="000000"/>
          <w:szCs w:val="24"/>
        </w:rPr>
        <w:t>-PLUS</w:t>
      </w:r>
      <w:r w:rsidR="00B94029" w:rsidRPr="00163B47">
        <w:rPr>
          <w:color w:val="000000"/>
          <w:szCs w:val="24"/>
        </w:rPr>
        <w:t xml:space="preserve"> collection.</w:t>
      </w:r>
    </w:p>
    <w:p w:rsidR="00B94029" w:rsidRPr="00163B47" w:rsidRDefault="00B94029" w:rsidP="00B94029">
      <w:pPr>
        <w:pStyle w:val="ListParagraph"/>
        <w:numPr>
          <w:ilvl w:val="0"/>
          <w:numId w:val="16"/>
        </w:numPr>
        <w:autoSpaceDE w:val="0"/>
        <w:autoSpaceDN w:val="0"/>
        <w:adjustRightInd w:val="0"/>
        <w:rPr>
          <w:color w:val="000000"/>
          <w:szCs w:val="24"/>
        </w:rPr>
      </w:pPr>
      <w:r w:rsidRPr="00163B47">
        <w:rPr>
          <w:color w:val="000000"/>
          <w:szCs w:val="24"/>
        </w:rPr>
        <w:t xml:space="preserve">The black mark on the side of the tubes indicates the </w:t>
      </w:r>
      <w:r w:rsidRPr="00745E06">
        <w:rPr>
          <w:b/>
          <w:color w:val="000000"/>
          <w:szCs w:val="24"/>
          <w:u w:val="single"/>
        </w:rPr>
        <w:t>1 mL fill volume</w:t>
      </w:r>
      <w:r w:rsidRPr="00163B47">
        <w:rPr>
          <w:color w:val="000000"/>
          <w:szCs w:val="24"/>
        </w:rPr>
        <w:t xml:space="preserve">.  </w:t>
      </w:r>
    </w:p>
    <w:p w:rsidR="00B94029" w:rsidRPr="00163B47" w:rsidRDefault="00B94029" w:rsidP="00F2325D">
      <w:pPr>
        <w:pStyle w:val="ListParagraph"/>
        <w:numPr>
          <w:ilvl w:val="0"/>
          <w:numId w:val="16"/>
        </w:numPr>
        <w:autoSpaceDE w:val="0"/>
        <w:autoSpaceDN w:val="0"/>
        <w:adjustRightInd w:val="0"/>
        <w:rPr>
          <w:color w:val="000000"/>
          <w:szCs w:val="24"/>
        </w:rPr>
      </w:pPr>
      <w:r w:rsidRPr="00163B47">
        <w:rPr>
          <w:color w:val="000000"/>
          <w:szCs w:val="24"/>
        </w:rPr>
        <w:t xml:space="preserve">If the level of blood in any tube is not close to the indicator line, </w:t>
      </w:r>
    </w:p>
    <w:p w:rsidR="00B94029" w:rsidRDefault="00B94029" w:rsidP="00B94029">
      <w:pPr>
        <w:pStyle w:val="ListParagraph"/>
        <w:autoSpaceDE w:val="0"/>
        <w:autoSpaceDN w:val="0"/>
        <w:adjustRightInd w:val="0"/>
        <w:rPr>
          <w:color w:val="000000"/>
          <w:szCs w:val="24"/>
        </w:rPr>
      </w:pPr>
      <w:proofErr w:type="gramStart"/>
      <w:r w:rsidRPr="00163B47">
        <w:rPr>
          <w:color w:val="000000"/>
          <w:szCs w:val="24"/>
        </w:rPr>
        <w:t>another</w:t>
      </w:r>
      <w:proofErr w:type="gramEnd"/>
      <w:r w:rsidRPr="00163B47">
        <w:rPr>
          <w:color w:val="000000"/>
          <w:szCs w:val="24"/>
        </w:rPr>
        <w:t xml:space="preserve"> blood sample must be collected.  (Figure 2)</w:t>
      </w:r>
    </w:p>
    <w:p w:rsidR="00745E06" w:rsidRDefault="00745E06" w:rsidP="00745E06">
      <w:pPr>
        <w:pStyle w:val="ListParagraph"/>
        <w:numPr>
          <w:ilvl w:val="0"/>
          <w:numId w:val="16"/>
        </w:numPr>
        <w:autoSpaceDE w:val="0"/>
        <w:autoSpaceDN w:val="0"/>
        <w:adjustRightInd w:val="0"/>
        <w:rPr>
          <w:color w:val="000000"/>
          <w:szCs w:val="24"/>
        </w:rPr>
      </w:pPr>
      <w:r>
        <w:rPr>
          <w:color w:val="000000"/>
          <w:szCs w:val="24"/>
        </w:rPr>
        <w:t>If any of the four tubes is under or overfilled when sent to the laboratory,</w:t>
      </w:r>
    </w:p>
    <w:p w:rsidR="00745E06" w:rsidRPr="00163B47" w:rsidRDefault="00745E06" w:rsidP="00B94029">
      <w:pPr>
        <w:pStyle w:val="ListParagraph"/>
        <w:autoSpaceDE w:val="0"/>
        <w:autoSpaceDN w:val="0"/>
        <w:adjustRightInd w:val="0"/>
        <w:rPr>
          <w:color w:val="000000"/>
          <w:szCs w:val="24"/>
        </w:rPr>
      </w:pPr>
      <w:proofErr w:type="gramStart"/>
      <w:r>
        <w:rPr>
          <w:color w:val="000000"/>
          <w:szCs w:val="24"/>
        </w:rPr>
        <w:t>the</w:t>
      </w:r>
      <w:proofErr w:type="gramEnd"/>
      <w:r>
        <w:rPr>
          <w:color w:val="000000"/>
          <w:szCs w:val="24"/>
        </w:rPr>
        <w:t xml:space="preserve"> entire specimen will be rejected and </w:t>
      </w:r>
      <w:r w:rsidRPr="00745E06">
        <w:rPr>
          <w:b/>
          <w:color w:val="000000"/>
          <w:szCs w:val="24"/>
          <w:u w:val="single"/>
        </w:rPr>
        <w:t>MUST</w:t>
      </w:r>
      <w:r>
        <w:rPr>
          <w:color w:val="000000"/>
          <w:szCs w:val="24"/>
        </w:rPr>
        <w:t xml:space="preserve"> be recollected</w:t>
      </w:r>
    </w:p>
    <w:p w:rsidR="00B94029" w:rsidRPr="00163B47" w:rsidRDefault="00B94029" w:rsidP="00B94029">
      <w:pPr>
        <w:autoSpaceDE w:val="0"/>
        <w:autoSpaceDN w:val="0"/>
        <w:adjustRightInd w:val="0"/>
        <w:rPr>
          <w:color w:val="000000"/>
          <w:sz w:val="16"/>
          <w:szCs w:val="16"/>
        </w:rPr>
      </w:pPr>
    </w:p>
    <w:p w:rsidR="00B94029" w:rsidRPr="00163B47" w:rsidRDefault="00B94029" w:rsidP="00B94029">
      <w:pPr>
        <w:autoSpaceDE w:val="0"/>
        <w:autoSpaceDN w:val="0"/>
        <w:adjustRightInd w:val="0"/>
        <w:rPr>
          <w:b/>
          <w:color w:val="000000"/>
          <w:sz w:val="28"/>
          <w:szCs w:val="28"/>
          <w:u w:val="single"/>
        </w:rPr>
      </w:pPr>
      <w:r w:rsidRPr="00163B47">
        <w:rPr>
          <w:b/>
          <w:color w:val="000000"/>
          <w:sz w:val="28"/>
          <w:szCs w:val="28"/>
          <w:u w:val="single"/>
        </w:rPr>
        <w:t>Mixing</w:t>
      </w:r>
    </w:p>
    <w:p w:rsidR="00B94029" w:rsidRPr="00163B47" w:rsidRDefault="00B94029" w:rsidP="00B94029">
      <w:pPr>
        <w:pStyle w:val="ListParagraph"/>
        <w:numPr>
          <w:ilvl w:val="0"/>
          <w:numId w:val="16"/>
        </w:numPr>
        <w:autoSpaceDE w:val="0"/>
        <w:autoSpaceDN w:val="0"/>
        <w:adjustRightInd w:val="0"/>
        <w:rPr>
          <w:color w:val="000000"/>
          <w:szCs w:val="24"/>
        </w:rPr>
      </w:pPr>
      <w:r w:rsidRPr="00163B47">
        <w:rPr>
          <w:color w:val="000000"/>
          <w:szCs w:val="24"/>
        </w:rPr>
        <w:t xml:space="preserve">Antigens are dried onto the inner wall of the blood collection tubes.  </w:t>
      </w:r>
    </w:p>
    <w:p w:rsidR="00745E06" w:rsidRDefault="00745E06" w:rsidP="00B94029">
      <w:pPr>
        <w:pStyle w:val="ListParagraph"/>
        <w:numPr>
          <w:ilvl w:val="0"/>
          <w:numId w:val="16"/>
        </w:numPr>
        <w:autoSpaceDE w:val="0"/>
        <w:autoSpaceDN w:val="0"/>
        <w:adjustRightInd w:val="0"/>
        <w:rPr>
          <w:color w:val="000000"/>
          <w:szCs w:val="24"/>
        </w:rPr>
      </w:pPr>
      <w:r w:rsidRPr="00745E06">
        <w:rPr>
          <w:color w:val="000000"/>
          <w:szCs w:val="24"/>
        </w:rPr>
        <w:t>Thoroughly mix</w:t>
      </w:r>
      <w:r w:rsidR="00B94029" w:rsidRPr="00745E06">
        <w:rPr>
          <w:color w:val="000000"/>
          <w:szCs w:val="24"/>
        </w:rPr>
        <w:t xml:space="preserve"> tube contents with the blood to dissolve the heparin, </w:t>
      </w:r>
    </w:p>
    <w:p w:rsidR="00B94029" w:rsidRPr="00163B47" w:rsidRDefault="00B94029" w:rsidP="00B94029">
      <w:pPr>
        <w:pStyle w:val="ListParagraph"/>
        <w:autoSpaceDE w:val="0"/>
        <w:autoSpaceDN w:val="0"/>
        <w:adjustRightInd w:val="0"/>
        <w:rPr>
          <w:color w:val="000000"/>
          <w:szCs w:val="24"/>
        </w:rPr>
      </w:pPr>
      <w:proofErr w:type="gramStart"/>
      <w:r w:rsidRPr="00745E06">
        <w:rPr>
          <w:color w:val="000000"/>
          <w:szCs w:val="24"/>
        </w:rPr>
        <w:t>prevent</w:t>
      </w:r>
      <w:proofErr w:type="gramEnd"/>
      <w:r w:rsidRPr="00745E06">
        <w:rPr>
          <w:color w:val="000000"/>
          <w:szCs w:val="24"/>
        </w:rPr>
        <w:t xml:space="preserve"> clotting, and resolubilize </w:t>
      </w:r>
      <w:r w:rsidRPr="00163B47">
        <w:rPr>
          <w:color w:val="000000"/>
          <w:szCs w:val="24"/>
        </w:rPr>
        <w:t xml:space="preserve">the stimulating antigen.  </w:t>
      </w:r>
    </w:p>
    <w:p w:rsidR="00B94029" w:rsidRPr="00163B47" w:rsidRDefault="00B94029" w:rsidP="00B94029">
      <w:pPr>
        <w:pStyle w:val="ListParagraph"/>
        <w:numPr>
          <w:ilvl w:val="0"/>
          <w:numId w:val="16"/>
        </w:numPr>
        <w:autoSpaceDE w:val="0"/>
        <w:autoSpaceDN w:val="0"/>
        <w:adjustRightInd w:val="0"/>
        <w:rPr>
          <w:color w:val="000000"/>
          <w:szCs w:val="24"/>
        </w:rPr>
      </w:pPr>
      <w:r w:rsidRPr="00163B47">
        <w:rPr>
          <w:color w:val="000000"/>
          <w:szCs w:val="24"/>
        </w:rPr>
        <w:t xml:space="preserve">Mixing is performed by shaking the tubes 10 times just firmly enough </w:t>
      </w:r>
    </w:p>
    <w:p w:rsidR="00B94029" w:rsidRPr="00163B47" w:rsidRDefault="001E1AC7" w:rsidP="00B94029">
      <w:pPr>
        <w:pStyle w:val="ListParagraph"/>
        <w:autoSpaceDE w:val="0"/>
        <w:autoSpaceDN w:val="0"/>
        <w:adjustRightInd w:val="0"/>
        <w:rPr>
          <w:color w:val="000000"/>
          <w:szCs w:val="24"/>
        </w:rPr>
      </w:pPr>
      <w:r w:rsidRPr="00163B47">
        <w:rPr>
          <w:noProof/>
          <w:color w:val="000000"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1F5C5B" wp14:editId="662704FE">
                <wp:simplePos x="0" y="0"/>
                <wp:positionH relativeFrom="column">
                  <wp:posOffset>4963795</wp:posOffset>
                </wp:positionH>
                <wp:positionV relativeFrom="paragraph">
                  <wp:posOffset>149225</wp:posOffset>
                </wp:positionV>
                <wp:extent cx="1466850" cy="1762125"/>
                <wp:effectExtent l="0" t="0" r="19050" b="2857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1762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4029" w:rsidRDefault="00B94029" w:rsidP="00B94029">
                            <w:pPr>
                              <w:rPr>
                                <w:rFonts w:ascii="FuturaStd-Heavy" w:hAnsi="FuturaStd-Heavy" w:cs="FuturaStd-Heavy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FAB5075" wp14:editId="5A3A53EC">
                                  <wp:extent cx="760358" cy="1382075"/>
                                  <wp:effectExtent l="19050" t="0" r="1642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0891" cy="13830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66D1C">
                              <w:rPr>
                                <w:rFonts w:ascii="FuturaStd-Heavy" w:hAnsi="FuturaStd-Heavy" w:cs="FuturaStd-Heavy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:rsidR="00B94029" w:rsidRPr="007A60BF" w:rsidRDefault="00B94029" w:rsidP="00B9402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7A60BF">
                              <w:rPr>
                                <w:rFonts w:asciiTheme="minorHAnsi" w:hAnsiTheme="minorHAnsi" w:cs="FuturaStd-Heavy"/>
                                <w:sz w:val="18"/>
                                <w:szCs w:val="18"/>
                              </w:rPr>
                              <w:t>Figure 3.</w:t>
                            </w:r>
                            <w:proofErr w:type="gramEnd"/>
                            <w:r w:rsidRPr="007A60BF">
                              <w:rPr>
                                <w:rFonts w:asciiTheme="minorHAnsi" w:hAnsiTheme="minorHAnsi" w:cs="FuturaStd-Heavy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A60BF">
                              <w:rPr>
                                <w:rFonts w:asciiTheme="minorHAnsi" w:hAnsiTheme="minorHAnsi" w:cs="Futura-Book"/>
                                <w:sz w:val="18"/>
                                <w:szCs w:val="18"/>
                              </w:rPr>
                              <w:t>A correctly mixed tube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8" type="#_x0000_t202" style="position:absolute;left:0;text-align:left;margin-left:390.85pt;margin-top:11.75pt;width:115.5pt;height:13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">
                <v:textbox>
                  <w:txbxContent>
                    <w:p w:rsidR="00B94029" w:rsidRDefault="00B94029" w:rsidP="00B94029">
                      <w:pPr>
                        <w:rPr>
                          <w:rFonts w:ascii="FuturaStd-Heavy" w:hAnsi="FuturaStd-Heavy" w:cs="FuturaStd-Heavy"/>
                          <w:sz w:val="14"/>
                          <w:szCs w:val="1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FAB5075" wp14:editId="5A3A53EC">
                            <wp:extent cx="760358" cy="1382075"/>
                            <wp:effectExtent l="19050" t="0" r="1642" b="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60891" cy="13830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66D1C">
                        <w:rPr>
                          <w:rFonts w:ascii="FuturaStd-Heavy" w:hAnsi="FuturaStd-Heavy" w:cs="FuturaStd-Heavy"/>
                          <w:sz w:val="14"/>
                          <w:szCs w:val="14"/>
                        </w:rPr>
                        <w:t xml:space="preserve"> </w:t>
                      </w:r>
                    </w:p>
                    <w:p w:rsidR="00B94029" w:rsidRPr="007A60BF" w:rsidRDefault="00B94029" w:rsidP="00B94029">
                      <w:pPr>
                        <w:rPr>
                          <w:sz w:val="18"/>
                          <w:szCs w:val="18"/>
                        </w:rPr>
                      </w:pPr>
                      <w:proofErr w:type="gramStart"/>
                      <w:r w:rsidRPr="007A60BF">
                        <w:rPr>
                          <w:rFonts w:asciiTheme="minorHAnsi" w:hAnsiTheme="minorHAnsi" w:cs="FuturaStd-Heavy"/>
                          <w:sz w:val="18"/>
                          <w:szCs w:val="18"/>
                        </w:rPr>
                        <w:t>Figure 3.</w:t>
                      </w:r>
                      <w:proofErr w:type="gramEnd"/>
                      <w:r w:rsidRPr="007A60BF">
                        <w:rPr>
                          <w:rFonts w:asciiTheme="minorHAnsi" w:hAnsiTheme="minorHAnsi" w:cs="FuturaStd-Heavy"/>
                          <w:sz w:val="18"/>
                          <w:szCs w:val="18"/>
                        </w:rPr>
                        <w:t xml:space="preserve"> </w:t>
                      </w:r>
                      <w:r w:rsidRPr="007A60BF">
                        <w:rPr>
                          <w:rFonts w:asciiTheme="minorHAnsi" w:hAnsiTheme="minorHAnsi" w:cs="Futura-Book"/>
                          <w:sz w:val="18"/>
                          <w:szCs w:val="18"/>
                        </w:rPr>
                        <w:t>A correctly mixed tube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B94029" w:rsidRPr="00163B47">
        <w:rPr>
          <w:color w:val="000000"/>
          <w:szCs w:val="24"/>
        </w:rPr>
        <w:t>to</w:t>
      </w:r>
      <w:proofErr w:type="gramEnd"/>
      <w:r w:rsidR="00B94029" w:rsidRPr="00163B47">
        <w:rPr>
          <w:color w:val="000000"/>
          <w:szCs w:val="24"/>
        </w:rPr>
        <w:t xml:space="preserve"> ensure that the entire inner surface of the tube is coated with blood.  </w:t>
      </w:r>
    </w:p>
    <w:p w:rsidR="00B94029" w:rsidRPr="00163B47" w:rsidRDefault="00B94029" w:rsidP="00B94029">
      <w:pPr>
        <w:pStyle w:val="ListParagraph"/>
        <w:numPr>
          <w:ilvl w:val="0"/>
          <w:numId w:val="16"/>
        </w:numPr>
        <w:autoSpaceDE w:val="0"/>
        <w:autoSpaceDN w:val="0"/>
        <w:adjustRightInd w:val="0"/>
        <w:rPr>
          <w:color w:val="000000"/>
          <w:szCs w:val="24"/>
        </w:rPr>
      </w:pPr>
      <w:r w:rsidRPr="00163B47">
        <w:rPr>
          <w:color w:val="000000"/>
          <w:szCs w:val="24"/>
        </w:rPr>
        <w:t>Frothing of blood in the QFT</w:t>
      </w:r>
      <w:r w:rsidR="00B9125A">
        <w:rPr>
          <w:color w:val="000000"/>
          <w:szCs w:val="24"/>
        </w:rPr>
        <w:t>-</w:t>
      </w:r>
      <w:r w:rsidR="006833BC">
        <w:rPr>
          <w:color w:val="000000"/>
          <w:szCs w:val="24"/>
        </w:rPr>
        <w:t>P</w:t>
      </w:r>
      <w:r w:rsidR="00B9125A">
        <w:rPr>
          <w:color w:val="000000"/>
          <w:szCs w:val="24"/>
        </w:rPr>
        <w:t>LUS</w:t>
      </w:r>
      <w:r w:rsidRPr="00163B47">
        <w:rPr>
          <w:color w:val="000000"/>
          <w:szCs w:val="24"/>
        </w:rPr>
        <w:t xml:space="preserve"> blood collection tubes after the </w:t>
      </w:r>
    </w:p>
    <w:p w:rsidR="00B94029" w:rsidRPr="00163B47" w:rsidRDefault="00F13993" w:rsidP="00B94029">
      <w:pPr>
        <w:pStyle w:val="ListParagraph"/>
        <w:autoSpaceDE w:val="0"/>
        <w:autoSpaceDN w:val="0"/>
        <w:adjustRightInd w:val="0"/>
        <w:rPr>
          <w:color w:val="000000"/>
          <w:szCs w:val="24"/>
        </w:rPr>
      </w:pPr>
      <w:proofErr w:type="gramStart"/>
      <w:r>
        <w:rPr>
          <w:color w:val="000000"/>
          <w:szCs w:val="24"/>
        </w:rPr>
        <w:t>s</w:t>
      </w:r>
      <w:r w:rsidRPr="00163B47">
        <w:rPr>
          <w:color w:val="000000"/>
          <w:szCs w:val="24"/>
        </w:rPr>
        <w:t>haki</w:t>
      </w:r>
      <w:r>
        <w:rPr>
          <w:color w:val="000000"/>
          <w:szCs w:val="24"/>
        </w:rPr>
        <w:t>ng</w:t>
      </w:r>
      <w:proofErr w:type="gramEnd"/>
      <w:r>
        <w:rPr>
          <w:color w:val="000000"/>
          <w:szCs w:val="24"/>
        </w:rPr>
        <w:t xml:space="preserve"> </w:t>
      </w:r>
      <w:r w:rsidR="00B94029" w:rsidRPr="00163B47">
        <w:rPr>
          <w:color w:val="000000"/>
          <w:szCs w:val="24"/>
        </w:rPr>
        <w:t>process is normal (Figure 3).</w:t>
      </w:r>
    </w:p>
    <w:p w:rsidR="00B94029" w:rsidRPr="00163B47" w:rsidRDefault="00B94029" w:rsidP="00B94029">
      <w:pPr>
        <w:pStyle w:val="ListParagraph"/>
        <w:numPr>
          <w:ilvl w:val="0"/>
          <w:numId w:val="18"/>
        </w:numPr>
        <w:autoSpaceDE w:val="0"/>
        <w:autoSpaceDN w:val="0"/>
        <w:adjustRightInd w:val="0"/>
        <w:ind w:left="720"/>
        <w:rPr>
          <w:color w:val="000000"/>
          <w:szCs w:val="24"/>
        </w:rPr>
      </w:pPr>
      <w:r w:rsidRPr="00163B47">
        <w:rPr>
          <w:color w:val="000000"/>
          <w:szCs w:val="24"/>
        </w:rPr>
        <w:t xml:space="preserve">Place patient label long way on tubes and </w:t>
      </w:r>
      <w:r w:rsidR="00F13993" w:rsidRPr="006833BC">
        <w:rPr>
          <w:b/>
          <w:color w:val="000000"/>
          <w:szCs w:val="24"/>
          <w:u w:val="single"/>
        </w:rPr>
        <w:t>DO NOT</w:t>
      </w:r>
      <w:r w:rsidRPr="00163B47">
        <w:rPr>
          <w:color w:val="000000"/>
          <w:szCs w:val="24"/>
        </w:rPr>
        <w:t xml:space="preserve"> cover the window </w:t>
      </w:r>
    </w:p>
    <w:p w:rsidR="00B94029" w:rsidRPr="00163B47" w:rsidRDefault="00F13993" w:rsidP="00B94029">
      <w:pPr>
        <w:pStyle w:val="ListParagraph"/>
        <w:autoSpaceDE w:val="0"/>
        <w:autoSpaceDN w:val="0"/>
        <w:adjustRightInd w:val="0"/>
        <w:rPr>
          <w:color w:val="000000"/>
          <w:szCs w:val="24"/>
        </w:rPr>
      </w:pPr>
      <w:proofErr w:type="gramStart"/>
      <w:r>
        <w:rPr>
          <w:color w:val="000000"/>
          <w:szCs w:val="24"/>
        </w:rPr>
        <w:t>of</w:t>
      </w:r>
      <w:proofErr w:type="gramEnd"/>
      <w:r>
        <w:rPr>
          <w:color w:val="000000"/>
          <w:szCs w:val="24"/>
        </w:rPr>
        <w:t xml:space="preserve"> </w:t>
      </w:r>
      <w:r w:rsidR="00B94029" w:rsidRPr="00163B47">
        <w:rPr>
          <w:color w:val="000000"/>
          <w:szCs w:val="24"/>
        </w:rPr>
        <w:t xml:space="preserve">the tube or the black </w:t>
      </w:r>
      <w:r>
        <w:rPr>
          <w:color w:val="000000"/>
          <w:szCs w:val="24"/>
        </w:rPr>
        <w:t>fill</w:t>
      </w:r>
      <w:r w:rsidR="00B94029" w:rsidRPr="00163B47">
        <w:rPr>
          <w:color w:val="000000"/>
          <w:szCs w:val="24"/>
        </w:rPr>
        <w:t xml:space="preserve"> line.</w:t>
      </w:r>
    </w:p>
    <w:p w:rsidR="00B94029" w:rsidRPr="00163B47" w:rsidRDefault="00B94029" w:rsidP="00B94029">
      <w:pPr>
        <w:rPr>
          <w:color w:val="000000"/>
          <w:sz w:val="16"/>
          <w:szCs w:val="16"/>
        </w:rPr>
      </w:pPr>
    </w:p>
    <w:p w:rsidR="00B94029" w:rsidRPr="00163B47" w:rsidRDefault="00B94029" w:rsidP="00B94029">
      <w:pPr>
        <w:tabs>
          <w:tab w:val="left" w:pos="6225"/>
        </w:tabs>
        <w:rPr>
          <w:b/>
          <w:color w:val="000000"/>
          <w:sz w:val="28"/>
          <w:szCs w:val="28"/>
          <w:u w:val="single"/>
        </w:rPr>
      </w:pPr>
      <w:r w:rsidRPr="00163B47">
        <w:rPr>
          <w:b/>
          <w:color w:val="000000"/>
          <w:sz w:val="28"/>
          <w:szCs w:val="28"/>
          <w:u w:val="single"/>
        </w:rPr>
        <w:t>Send to Laboratory Immediately for Incubation</w:t>
      </w:r>
    </w:p>
    <w:p w:rsidR="00B94029" w:rsidRPr="001E1AC7" w:rsidRDefault="00B94029" w:rsidP="00B94029">
      <w:pPr>
        <w:numPr>
          <w:ilvl w:val="0"/>
          <w:numId w:val="16"/>
        </w:numPr>
        <w:tabs>
          <w:tab w:val="left" w:pos="450"/>
        </w:tabs>
        <w:rPr>
          <w:b/>
          <w:color w:val="000000"/>
          <w:szCs w:val="24"/>
          <w:u w:val="single"/>
        </w:rPr>
      </w:pPr>
      <w:r w:rsidRPr="00163B47">
        <w:rPr>
          <w:color w:val="000000"/>
          <w:szCs w:val="24"/>
        </w:rPr>
        <w:t>Tubes must stay at room temperature.  Do not refrigerate.</w:t>
      </w:r>
    </w:p>
    <w:p w:rsidR="001E1AC7" w:rsidRDefault="001E1AC7" w:rsidP="001E1AC7">
      <w:pPr>
        <w:tabs>
          <w:tab w:val="left" w:pos="450"/>
        </w:tabs>
        <w:ind w:left="720"/>
        <w:rPr>
          <w:color w:val="000000"/>
          <w:szCs w:val="24"/>
        </w:rPr>
      </w:pPr>
    </w:p>
    <w:p w:rsidR="001E1AC7" w:rsidRPr="001E1AC7" w:rsidRDefault="001E1AC7" w:rsidP="001E1AC7">
      <w:pPr>
        <w:tabs>
          <w:tab w:val="left" w:pos="450"/>
        </w:tabs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No testing will be performed if tubes are not filled properly</w:t>
      </w:r>
    </w:p>
    <w:p w:rsidR="00B94029" w:rsidRPr="00163B47" w:rsidRDefault="00B94029" w:rsidP="0030383F">
      <w:pPr>
        <w:rPr>
          <w:sz w:val="16"/>
          <w:szCs w:val="16"/>
        </w:rPr>
      </w:pPr>
    </w:p>
    <w:p w:rsidR="0030383F" w:rsidRPr="00B9125A" w:rsidRDefault="0030383F" w:rsidP="0030383F">
      <w:pPr>
        <w:rPr>
          <w:sz w:val="28"/>
          <w:szCs w:val="28"/>
        </w:rPr>
      </w:pPr>
      <w:r w:rsidRPr="00163B47">
        <w:rPr>
          <w:sz w:val="28"/>
          <w:szCs w:val="28"/>
        </w:rPr>
        <w:t xml:space="preserve">Questions should be directed to </w:t>
      </w:r>
      <w:r w:rsidR="00134213" w:rsidRPr="00163B47">
        <w:rPr>
          <w:sz w:val="28"/>
          <w:szCs w:val="28"/>
        </w:rPr>
        <w:t>your hospital laboratory</w:t>
      </w:r>
      <w:r w:rsidRPr="00163B47">
        <w:rPr>
          <w:sz w:val="28"/>
          <w:szCs w:val="28"/>
        </w:rPr>
        <w:t>.</w:t>
      </w:r>
    </w:p>
    <w:sectPr w:rsidR="0030383F" w:rsidRPr="00B9125A" w:rsidSect="00134213"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728" w:right="1440" w:bottom="2160" w:left="1440" w:header="720" w:footer="1123" w:gutter="0"/>
      <w:pgNumType w:start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18A1" w:rsidRDefault="005218A1">
      <w:r>
        <w:separator/>
      </w:r>
    </w:p>
  </w:endnote>
  <w:endnote w:type="continuationSeparator" w:id="0">
    <w:p w:rsidR="005218A1" w:rsidRDefault="00521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uturaStd-Heavy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utura-Boo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602F" w:rsidRDefault="0078602F" w:rsidP="0078602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8602F" w:rsidRDefault="0078602F" w:rsidP="0078602F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602F" w:rsidRDefault="0078602F" w:rsidP="0078602F">
    <w:pPr>
      <w:pStyle w:val="Footer"/>
      <w:ind w:right="360"/>
    </w:pPr>
  </w:p>
  <w:p w:rsidR="0078602F" w:rsidRDefault="0078602F">
    <w:pPr>
      <w:pStyle w:val="Footer"/>
    </w:pPr>
  </w:p>
  <w:p w:rsidR="0078602F" w:rsidRDefault="0078602F">
    <w:pPr>
      <w:pStyle w:val="Footer"/>
    </w:pPr>
  </w:p>
  <w:p w:rsidR="0078602F" w:rsidRDefault="0078602F">
    <w:pPr>
      <w:pStyle w:val="Footer"/>
    </w:pPr>
  </w:p>
  <w:p w:rsidR="0078602F" w:rsidRDefault="0078602F" w:rsidP="0078602F">
    <w:pPr>
      <w:pStyle w:val="Footer"/>
      <w:framePr w:w="650" w:wrap="around" w:vAnchor="text" w:hAnchor="page" w:x="10702" w:y="243"/>
      <w:jc w:val="right"/>
      <w:rPr>
        <w:rStyle w:val="PageNumber"/>
      </w:rPr>
    </w:pPr>
    <w:r w:rsidRPr="00F5358D">
      <w:rPr>
        <w:rStyle w:val="PageNumber"/>
        <w:i/>
      </w:rPr>
      <w:t>p</w:t>
    </w:r>
    <w:r>
      <w:rPr>
        <w:rStyle w:val="PageNumber"/>
      </w:rPr>
      <w:t xml:space="preserve">: </w:t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45E06">
      <w:rPr>
        <w:rStyle w:val="PageNumber"/>
        <w:noProof/>
      </w:rPr>
      <w:t>1</w:t>
    </w:r>
    <w:r>
      <w:rPr>
        <w:rStyle w:val="PageNumber"/>
      </w:rPr>
      <w:fldChar w:fldCharType="end"/>
    </w:r>
  </w:p>
  <w:p w:rsidR="0078602F" w:rsidRDefault="0078602F">
    <w:pPr>
      <w:pStyle w:val="Footer"/>
    </w:pPr>
  </w:p>
  <w:p w:rsidR="0078602F" w:rsidRDefault="0078602F" w:rsidP="0078602F">
    <w:pPr>
      <w:pStyle w:val="Footer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602F" w:rsidRDefault="00134213">
    <w:pPr>
      <w:pStyle w:val="Footer"/>
    </w:pPr>
    <w:r>
      <w:t>Quantiferon</w:t>
    </w:r>
    <w:r w:rsidR="00745E06">
      <w:t>CollectionGuidelines6</w:t>
    </w:r>
    <w:r>
      <w:t>18</w:t>
    </w:r>
    <w:r w:rsidR="0030383F">
      <w:tab/>
    </w:r>
    <w:r w:rsidR="0030383F">
      <w:tab/>
    </w:r>
    <w:r w:rsidR="00745E06">
      <w:t>June 29</w:t>
    </w:r>
    <w:r w:rsidR="0030383F">
      <w:t>, 2018</w:t>
    </w:r>
  </w:p>
  <w:p w:rsidR="0078602F" w:rsidRDefault="0078602F">
    <w:pPr>
      <w:pStyle w:val="Footer"/>
    </w:pPr>
  </w:p>
  <w:p w:rsidR="005B4393" w:rsidRDefault="005B439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18A1" w:rsidRDefault="005218A1">
      <w:r>
        <w:separator/>
      </w:r>
    </w:p>
  </w:footnote>
  <w:footnote w:type="continuationSeparator" w:id="0">
    <w:p w:rsidR="005218A1" w:rsidRDefault="005218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5503" w:rsidRDefault="00334A31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BB10B04" wp14:editId="62006388">
          <wp:simplePos x="0" y="0"/>
          <wp:positionH relativeFrom="column">
            <wp:posOffset>-974146</wp:posOffset>
          </wp:positionH>
          <wp:positionV relativeFrom="paragraph">
            <wp:posOffset>-552450</wp:posOffset>
          </wp:positionV>
          <wp:extent cx="7862684" cy="10175240"/>
          <wp:effectExtent l="0" t="0" r="5080" b="0"/>
          <wp:wrapNone/>
          <wp:docPr id="38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OH_Flyer_vert template 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862684" cy="10175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F6B8943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EE48C06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>
    <w:nsid w:val="FFFFFF7D"/>
    <w:multiLevelType w:val="singleLevel"/>
    <w:tmpl w:val="BFE42B7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>
    <w:nsid w:val="FFFFFF7E"/>
    <w:multiLevelType w:val="singleLevel"/>
    <w:tmpl w:val="4056A23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>
    <w:nsid w:val="FFFFFF7F"/>
    <w:multiLevelType w:val="singleLevel"/>
    <w:tmpl w:val="15246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FFFFFF80"/>
    <w:multiLevelType w:val="singleLevel"/>
    <w:tmpl w:val="DEBC7A4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35CADB3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4308078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932A3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03A659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63EA6F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36144DF"/>
    <w:multiLevelType w:val="hybridMultilevel"/>
    <w:tmpl w:val="6CC685E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55119CB"/>
    <w:multiLevelType w:val="hybridMultilevel"/>
    <w:tmpl w:val="7E945CA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7114147"/>
    <w:multiLevelType w:val="hybridMultilevel"/>
    <w:tmpl w:val="F6524CA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>
    <w:nsid w:val="1B105C41"/>
    <w:multiLevelType w:val="hybridMultilevel"/>
    <w:tmpl w:val="FE688AB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E90E83"/>
    <w:multiLevelType w:val="hybridMultilevel"/>
    <w:tmpl w:val="6112841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BD7BCB"/>
    <w:multiLevelType w:val="hybridMultilevel"/>
    <w:tmpl w:val="CEB8F1A8"/>
    <w:lvl w:ilvl="0" w:tplc="7CF8C8CE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487CC3"/>
    <w:multiLevelType w:val="hybridMultilevel"/>
    <w:tmpl w:val="52C830A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9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17"/>
  </w:num>
  <w:num w:numId="13">
    <w:abstractNumId w:val="13"/>
  </w:num>
  <w:num w:numId="14">
    <w:abstractNumId w:val="15"/>
  </w:num>
  <w:num w:numId="15">
    <w:abstractNumId w:val="11"/>
  </w:num>
  <w:num w:numId="16">
    <w:abstractNumId w:val="14"/>
  </w:num>
  <w:num w:numId="17">
    <w:abstractNumId w:val="12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240"/>
    <w:rsid w:val="00066C67"/>
    <w:rsid w:val="00074240"/>
    <w:rsid w:val="00081EAE"/>
    <w:rsid w:val="0011107C"/>
    <w:rsid w:val="00134213"/>
    <w:rsid w:val="00163B47"/>
    <w:rsid w:val="001A45A6"/>
    <w:rsid w:val="001E1AC7"/>
    <w:rsid w:val="002926BA"/>
    <w:rsid w:val="002B5503"/>
    <w:rsid w:val="0030383F"/>
    <w:rsid w:val="00330405"/>
    <w:rsid w:val="00334A31"/>
    <w:rsid w:val="003805FD"/>
    <w:rsid w:val="00384586"/>
    <w:rsid w:val="003A107C"/>
    <w:rsid w:val="003B1660"/>
    <w:rsid w:val="00472F8E"/>
    <w:rsid w:val="004E2305"/>
    <w:rsid w:val="005218A1"/>
    <w:rsid w:val="00570E44"/>
    <w:rsid w:val="005B4393"/>
    <w:rsid w:val="005D77BF"/>
    <w:rsid w:val="006833BC"/>
    <w:rsid w:val="006F3B55"/>
    <w:rsid w:val="006F5AB2"/>
    <w:rsid w:val="00706705"/>
    <w:rsid w:val="00735A0D"/>
    <w:rsid w:val="00745E06"/>
    <w:rsid w:val="0075181D"/>
    <w:rsid w:val="0077446E"/>
    <w:rsid w:val="007847E3"/>
    <w:rsid w:val="0078602F"/>
    <w:rsid w:val="007A679C"/>
    <w:rsid w:val="007C1F62"/>
    <w:rsid w:val="008308D9"/>
    <w:rsid w:val="00931011"/>
    <w:rsid w:val="0099446C"/>
    <w:rsid w:val="00B73832"/>
    <w:rsid w:val="00B9125A"/>
    <w:rsid w:val="00B94029"/>
    <w:rsid w:val="00C06A83"/>
    <w:rsid w:val="00C416BC"/>
    <w:rsid w:val="00C43DBB"/>
    <w:rsid w:val="00C50E86"/>
    <w:rsid w:val="00C744FD"/>
    <w:rsid w:val="00C7672E"/>
    <w:rsid w:val="00C81DC5"/>
    <w:rsid w:val="00CF22E1"/>
    <w:rsid w:val="00D76516"/>
    <w:rsid w:val="00D84903"/>
    <w:rsid w:val="00EB0649"/>
    <w:rsid w:val="00EB1F16"/>
    <w:rsid w:val="00EC6878"/>
    <w:rsid w:val="00ED1962"/>
    <w:rsid w:val="00EE6201"/>
    <w:rsid w:val="00F06466"/>
    <w:rsid w:val="00F13993"/>
    <w:rsid w:val="00F2325D"/>
    <w:rsid w:val="00F5452E"/>
    <w:rsid w:val="00FE1C9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oNotEmbedSmartTags/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7424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07424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033CF"/>
  </w:style>
  <w:style w:type="paragraph" w:styleId="ListParagraph">
    <w:name w:val="List Paragraph"/>
    <w:basedOn w:val="Normal"/>
    <w:uiPriority w:val="34"/>
    <w:qFormat/>
    <w:rsid w:val="003038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40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402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13421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7424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07424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033CF"/>
  </w:style>
  <w:style w:type="paragraph" w:styleId="ListParagraph">
    <w:name w:val="List Paragraph"/>
    <w:basedOn w:val="Normal"/>
    <w:uiPriority w:val="34"/>
    <w:qFormat/>
    <w:rsid w:val="003038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40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402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1342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cid:image001.png@01D3E5F4.BA0F1D50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30.emf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0.png"/><Relationship Id="rId5" Type="http://schemas.openxmlformats.org/officeDocument/2006/relationships/settings" Target="settings.xml"/><Relationship Id="rId15" Type="http://schemas.openxmlformats.org/officeDocument/2006/relationships/image" Target="media/image3.emf"/><Relationship Id="rId10" Type="http://schemas.openxmlformats.org/officeDocument/2006/relationships/image" Target="cid:image001.png@01D3E5F4.BA0F1D50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20.jp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1D82BFE-D1FB-49D6-B0BB-A08D5A9E6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1354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Lorem ipsum dolor sit amet, consectetuer adipiscing elit</vt:lpstr>
    </vt:vector>
  </TitlesOfParts>
  <Company>Trajectory</Company>
  <LinksUpToDate>false</LinksUpToDate>
  <CharactersWithSpaces>1588</CharactersWithSpaces>
  <SharedDoc>false</SharedDoc>
  <HLinks>
    <vt:vector size="12" baseType="variant">
      <vt:variant>
        <vt:i4>262250</vt:i4>
      </vt:variant>
      <vt:variant>
        <vt:i4>-1</vt:i4>
      </vt:variant>
      <vt:variant>
        <vt:i4>2085</vt:i4>
      </vt:variant>
      <vt:variant>
        <vt:i4>1</vt:i4>
      </vt:variant>
      <vt:variant>
        <vt:lpwstr>OH_Flyer_vert template_2nd sheet</vt:lpwstr>
      </vt:variant>
      <vt:variant>
        <vt:lpwstr/>
      </vt:variant>
      <vt:variant>
        <vt:i4>5374038</vt:i4>
      </vt:variant>
      <vt:variant>
        <vt:i4>-1</vt:i4>
      </vt:variant>
      <vt:variant>
        <vt:i4>2086</vt:i4>
      </vt:variant>
      <vt:variant>
        <vt:i4>1</vt:i4>
      </vt:variant>
      <vt:variant>
        <vt:lpwstr>OH_Flyer_vert template B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Lorem ipsum dolor sit amet, consectetuer adipiscing elit</dc:title>
  <dc:creator>Eric Brody</dc:creator>
  <cp:lastModifiedBy>lisal</cp:lastModifiedBy>
  <cp:revision>2</cp:revision>
  <cp:lastPrinted>2018-07-19T18:05:00Z</cp:lastPrinted>
  <dcterms:created xsi:type="dcterms:W3CDTF">2019-08-08T13:41:00Z</dcterms:created>
  <dcterms:modified xsi:type="dcterms:W3CDTF">2019-08-08T13:41:00Z</dcterms:modified>
</cp:coreProperties>
</file>